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Research Methodology: Creating a Plan that Aligns with the </w:t>
      </w:r>
    </w:p>
    <w:p w:rsidR="00000000" w:rsidDel="00000000" w:rsidP="00000000" w:rsidRDefault="00000000" w:rsidRPr="00000000" w14:paraId="00000002">
      <w:pPr>
        <w:jc w:val="center"/>
        <w:rPr>
          <w:b w:val="1"/>
        </w:rPr>
      </w:pPr>
      <w:r w:rsidDel="00000000" w:rsidR="00000000" w:rsidRPr="00000000">
        <w:rPr>
          <w:b w:val="1"/>
          <w:rtl w:val="0"/>
        </w:rPr>
        <w:t xml:space="preserve">Problem, Purpose and Research Questions</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QUANTITATIVE STUDIES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It’s important that the research methodology you use is aligned with the problem, purpose and research questions for the study. If you don’t have a problem, purpose and research question(s) aligned with each other, go back and </w:t>
      </w:r>
      <w:hyperlink r:id="rId6">
        <w:r w:rsidDel="00000000" w:rsidR="00000000" w:rsidRPr="00000000">
          <w:rPr>
            <w:color w:val="1155cc"/>
            <w:u w:val="single"/>
            <w:rtl w:val="0"/>
          </w:rPr>
          <w:t xml:space="preserve">use the worksheet </w:t>
        </w:r>
      </w:hyperlink>
      <w:r w:rsidDel="00000000" w:rsidR="00000000" w:rsidRPr="00000000">
        <w:rPr>
          <w:rtl w:val="0"/>
        </w:rPr>
        <w:t xml:space="preserve">designed to help with that before trying to align the methodology with them.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If you have the problem, purpose and research question(s) aligned, then the methodology will start to be obvious. Let’s look at some examples. Notice that in each example, I will outline three critical parts: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 WHO–the sample and where I will access them</w:t>
      </w:r>
    </w:p>
    <w:p w:rsidR="00000000" w:rsidDel="00000000" w:rsidP="00000000" w:rsidRDefault="00000000" w:rsidRPr="00000000" w14:paraId="0000000B">
      <w:pPr>
        <w:rPr/>
      </w:pPr>
      <w:r w:rsidDel="00000000" w:rsidR="00000000" w:rsidRPr="00000000">
        <w:rPr>
          <w:rtl w:val="0"/>
        </w:rPr>
        <w:t xml:space="preserve">2) INSTRUMENT(s)--how will I capture the data </w:t>
      </w:r>
    </w:p>
    <w:p w:rsidR="00000000" w:rsidDel="00000000" w:rsidP="00000000" w:rsidRDefault="00000000" w:rsidRPr="00000000" w14:paraId="0000000C">
      <w:pPr>
        <w:rPr/>
      </w:pPr>
      <w:r w:rsidDel="00000000" w:rsidR="00000000" w:rsidRPr="00000000">
        <w:rPr>
          <w:rtl w:val="0"/>
        </w:rPr>
        <w:t xml:space="preserve">3) HOW–what steps am I going to take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will use the quantitative example problem, purpose and research question from the Research Foundation worksheet. </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E</w:t>
      </w:r>
      <w:r w:rsidDel="00000000" w:rsidR="00000000" w:rsidRPr="00000000">
        <w:rPr>
          <w:b w:val="1"/>
          <w:rtl w:val="0"/>
        </w:rPr>
        <w:t xml:space="preserve">xample Problem</w:t>
      </w:r>
      <w:r w:rsidDel="00000000" w:rsidR="00000000" w:rsidRPr="00000000">
        <w:rPr>
          <w:rtl w:val="0"/>
        </w:rPr>
        <w:t xml:space="preserve">: Current data show that students experience high levels of anxiety around doing research projects and that this a barrier to them successfully completing such projects. This is a problem because learning research is an important skill needed into today’s competitive STEM driven economy. A lack of well prepared researchers could create a significant gap in STEM professionals and the work that society depends upon them to provide.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360" w:firstLine="0"/>
        <w:rPr/>
      </w:pPr>
      <w:r w:rsidDel="00000000" w:rsidR="00000000" w:rsidRPr="00000000">
        <w:rPr>
          <w:b w:val="1"/>
          <w:rtl w:val="0"/>
        </w:rPr>
        <w:t xml:space="preserve">Purpose (quantitative)</w:t>
      </w:r>
      <w:r w:rsidDel="00000000" w:rsidR="00000000" w:rsidRPr="00000000">
        <w:rPr>
          <w:b w:val="1"/>
          <w:i w:val="1"/>
          <w:rtl w:val="0"/>
        </w:rPr>
        <w:t xml:space="preserve">:</w:t>
      </w:r>
      <w:r w:rsidDel="00000000" w:rsidR="00000000" w:rsidRPr="00000000">
        <w:rPr>
          <w:rtl w:val="0"/>
        </w:rPr>
        <w:t xml:space="preserve"> The purpose of this study is to examine the impact of a student centered advising model for doctoral students while completing their dissertation on their anxiety levels towards research.</w:t>
      </w:r>
    </w:p>
    <w:p w:rsidR="00000000" w:rsidDel="00000000" w:rsidP="00000000" w:rsidRDefault="00000000" w:rsidRPr="00000000" w14:paraId="00000013">
      <w:pPr>
        <w:ind w:left="360" w:firstLine="0"/>
        <w:rPr>
          <w:b w:val="1"/>
        </w:rPr>
      </w:pPr>
      <w:r w:rsidDel="00000000" w:rsidR="00000000" w:rsidRPr="00000000">
        <w:rPr>
          <w:rtl w:val="0"/>
        </w:rPr>
      </w:r>
    </w:p>
    <w:p w:rsidR="00000000" w:rsidDel="00000000" w:rsidP="00000000" w:rsidRDefault="00000000" w:rsidRPr="00000000" w14:paraId="00000014">
      <w:pPr>
        <w:ind w:left="360" w:firstLine="0"/>
        <w:rPr/>
      </w:pPr>
      <w:r w:rsidDel="00000000" w:rsidR="00000000" w:rsidRPr="00000000">
        <w:rPr>
          <w:b w:val="1"/>
          <w:rtl w:val="0"/>
        </w:rPr>
        <w:t xml:space="preserve">Research Question:</w:t>
      </w:r>
      <w:r w:rsidDel="00000000" w:rsidR="00000000" w:rsidRPr="00000000">
        <w:rPr>
          <w:rtl w:val="0"/>
        </w:rPr>
        <w:t xml:space="preserve"> Does completing the dissertation with a student centered advising model significantly decrease anxiety towards completing research overtime compared to when completing the dissertation without a student centered advising model? </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The research question dictates the methodology. I’ll say it again: the research question dictates the methodology. There are some key pieces of information in this research question:</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We have to have a group of students who are completing their dissertation with a student centered advising model.</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We have to have another group of students who are </w:t>
      </w:r>
      <w:r w:rsidDel="00000000" w:rsidR="00000000" w:rsidRPr="00000000">
        <w:rPr>
          <w:i w:val="1"/>
          <w:rtl w:val="0"/>
        </w:rPr>
        <w:t xml:space="preserve">not</w:t>
      </w:r>
      <w:r w:rsidDel="00000000" w:rsidR="00000000" w:rsidRPr="00000000">
        <w:rPr>
          <w:rtl w:val="0"/>
        </w:rPr>
        <w:t xml:space="preserve"> completing their dissertation with a student centered advising model.</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We have to measure anxiety.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Well, that was easy, right? 🙂 Setting the foundation pays off!</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next part that I would recommend for this study is finding the instrument to measure anxiety towards doing research. There are a couple of options. You can look in the methods section of research articles that have done studies on student anxiety towards completing research. They may have used an instrument that you can use. You can use GoogleScholar to identify studies that might measure this type of anxiety. Or, you might even expand your search to include instruments that measure similar constructs, like statistics anxiety, and adapt one of those instruments.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hardest part might be figuring out where to find those two groups of students, getting permission to do so, and setting up a step by step protocol for accessing them and allowing them to provide the data (will you email them, post to a social media group with an advertisement, visit classes to advertise, ring a bell on the corner; after you get their attention, then what will happen?)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Your Turn!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Here are some questions to consider to help you start designing your methodology.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Document your problem, purpose and research question(s) using the earlier worksheet. If you know what they are, just write them down. </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1"/>
        </w:numPr>
        <w:ind w:left="720" w:hanging="360"/>
        <w:rPr/>
      </w:pPr>
      <w:r w:rsidDel="00000000" w:rsidR="00000000" w:rsidRPr="00000000">
        <w:rPr>
          <w:color w:val="202124"/>
          <w:rtl w:val="0"/>
        </w:rPr>
        <w:t xml:space="preserve">List two strategies for quantitative data collection being as specific as you can. </w:t>
      </w:r>
    </w:p>
    <w:p w:rsidR="00000000" w:rsidDel="00000000" w:rsidP="00000000" w:rsidRDefault="00000000" w:rsidRPr="00000000" w14:paraId="0000002D">
      <w:pPr>
        <w:numPr>
          <w:ilvl w:val="1"/>
          <w:numId w:val="1"/>
        </w:numPr>
        <w:ind w:left="1440" w:hanging="360"/>
        <w:rPr/>
      </w:pPr>
      <w:r w:rsidDel="00000000" w:rsidR="00000000" w:rsidRPr="00000000">
        <w:rPr>
          <w:color w:val="202124"/>
          <w:rtl w:val="0"/>
        </w:rPr>
        <w:t xml:space="preserve">Who are your target participants?</w:t>
      </w:r>
    </w:p>
    <w:p w:rsidR="00000000" w:rsidDel="00000000" w:rsidP="00000000" w:rsidRDefault="00000000" w:rsidRPr="00000000" w14:paraId="0000002E">
      <w:pPr>
        <w:numPr>
          <w:ilvl w:val="1"/>
          <w:numId w:val="1"/>
        </w:numPr>
        <w:ind w:left="1440" w:hanging="360"/>
        <w:rPr/>
      </w:pPr>
      <w:r w:rsidDel="00000000" w:rsidR="00000000" w:rsidRPr="00000000">
        <w:rPr>
          <w:color w:val="202124"/>
          <w:rtl w:val="0"/>
        </w:rPr>
        <w:t xml:space="preserve">Where would you go to access them (even if it’s fictional at this point)?</w:t>
      </w:r>
    </w:p>
    <w:p w:rsidR="00000000" w:rsidDel="00000000" w:rsidP="00000000" w:rsidRDefault="00000000" w:rsidRPr="00000000" w14:paraId="0000002F">
      <w:pPr>
        <w:numPr>
          <w:ilvl w:val="1"/>
          <w:numId w:val="1"/>
        </w:numPr>
        <w:ind w:left="1440" w:hanging="360"/>
        <w:rPr/>
      </w:pPr>
      <w:r w:rsidDel="00000000" w:rsidR="00000000" w:rsidRPr="00000000">
        <w:rPr>
          <w:color w:val="202124"/>
          <w:rtl w:val="0"/>
        </w:rPr>
        <w:t xml:space="preserve">What instrument(s) would you need?</w:t>
      </w:r>
    </w:p>
    <w:p w:rsidR="00000000" w:rsidDel="00000000" w:rsidP="00000000" w:rsidRDefault="00000000" w:rsidRPr="00000000" w14:paraId="00000030">
      <w:pPr>
        <w:rPr>
          <w:color w:val="202124"/>
        </w:rPr>
      </w:pPr>
      <w:r w:rsidDel="00000000" w:rsidR="00000000" w:rsidRPr="00000000">
        <w:rPr>
          <w:rtl w:val="0"/>
        </w:rPr>
      </w:r>
    </w:p>
    <w:p w:rsidR="00000000" w:rsidDel="00000000" w:rsidP="00000000" w:rsidRDefault="00000000" w:rsidRPr="00000000" w14:paraId="00000031">
      <w:pPr>
        <w:rPr>
          <w:color w:val="202124"/>
        </w:rPr>
      </w:pPr>
      <w:r w:rsidDel="00000000" w:rsidR="00000000" w:rsidRPr="00000000">
        <w:rPr>
          <w:rtl w:val="0"/>
        </w:rPr>
      </w:r>
    </w:p>
    <w:p w:rsidR="00000000" w:rsidDel="00000000" w:rsidP="00000000" w:rsidRDefault="00000000" w:rsidRPr="00000000" w14:paraId="00000032">
      <w:pPr>
        <w:rPr>
          <w:color w:val="202124"/>
        </w:rPr>
      </w:pPr>
      <w:r w:rsidDel="00000000" w:rsidR="00000000" w:rsidRPr="00000000">
        <w:rPr>
          <w:rtl w:val="0"/>
        </w:rPr>
      </w:r>
    </w:p>
    <w:p w:rsidR="00000000" w:rsidDel="00000000" w:rsidP="00000000" w:rsidRDefault="00000000" w:rsidRPr="00000000" w14:paraId="00000033">
      <w:pPr>
        <w:rPr>
          <w:color w:val="202124"/>
        </w:rPr>
      </w:pPr>
      <w:r w:rsidDel="00000000" w:rsidR="00000000" w:rsidRPr="00000000">
        <w:rPr>
          <w:rtl w:val="0"/>
        </w:rPr>
      </w:r>
    </w:p>
    <w:p w:rsidR="00000000" w:rsidDel="00000000" w:rsidP="00000000" w:rsidRDefault="00000000" w:rsidRPr="00000000" w14:paraId="00000034">
      <w:pPr>
        <w:rPr>
          <w:color w:val="202124"/>
        </w:rPr>
      </w:pPr>
      <w:r w:rsidDel="00000000" w:rsidR="00000000" w:rsidRPr="00000000">
        <w:rPr>
          <w:rtl w:val="0"/>
        </w:rPr>
      </w:r>
    </w:p>
    <w:p w:rsidR="00000000" w:rsidDel="00000000" w:rsidP="00000000" w:rsidRDefault="00000000" w:rsidRPr="00000000" w14:paraId="00000035">
      <w:pPr>
        <w:rPr>
          <w:color w:val="202124"/>
        </w:rPr>
      </w:pPr>
      <w:r w:rsidDel="00000000" w:rsidR="00000000" w:rsidRPr="00000000">
        <w:rPr>
          <w:rtl w:val="0"/>
        </w:rPr>
      </w:r>
    </w:p>
    <w:p w:rsidR="00000000" w:rsidDel="00000000" w:rsidP="00000000" w:rsidRDefault="00000000" w:rsidRPr="00000000" w14:paraId="00000036">
      <w:pPr>
        <w:rPr>
          <w:color w:val="202124"/>
        </w:rPr>
      </w:pPr>
      <w:r w:rsidDel="00000000" w:rsidR="00000000" w:rsidRPr="00000000">
        <w:rPr>
          <w:rtl w:val="0"/>
        </w:rPr>
      </w:r>
    </w:p>
    <w:p w:rsidR="00000000" w:rsidDel="00000000" w:rsidP="00000000" w:rsidRDefault="00000000" w:rsidRPr="00000000" w14:paraId="00000037">
      <w:pPr>
        <w:rPr>
          <w:color w:val="202124"/>
        </w:rPr>
      </w:pPr>
      <w:r w:rsidDel="00000000" w:rsidR="00000000" w:rsidRPr="00000000">
        <w:rPr>
          <w:rtl w:val="0"/>
        </w:rPr>
      </w:r>
    </w:p>
    <w:p w:rsidR="00000000" w:rsidDel="00000000" w:rsidP="00000000" w:rsidRDefault="00000000" w:rsidRPr="00000000" w14:paraId="00000038">
      <w:pPr>
        <w:rPr>
          <w:color w:val="202124"/>
        </w:rPr>
      </w:pPr>
      <w:r w:rsidDel="00000000" w:rsidR="00000000" w:rsidRPr="00000000">
        <w:rPr>
          <w:rtl w:val="0"/>
        </w:rPr>
      </w:r>
    </w:p>
    <w:p w:rsidR="00000000" w:rsidDel="00000000" w:rsidP="00000000" w:rsidRDefault="00000000" w:rsidRPr="00000000" w14:paraId="00000039">
      <w:pPr>
        <w:rPr>
          <w:color w:val="202124"/>
        </w:rPr>
      </w:pPr>
      <w:r w:rsidDel="00000000" w:rsidR="00000000" w:rsidRPr="00000000">
        <w:rPr>
          <w:rtl w:val="0"/>
        </w:rPr>
      </w:r>
    </w:p>
    <w:p w:rsidR="00000000" w:rsidDel="00000000" w:rsidP="00000000" w:rsidRDefault="00000000" w:rsidRPr="00000000" w14:paraId="0000003A">
      <w:pPr>
        <w:rPr>
          <w:color w:val="202124"/>
        </w:rPr>
      </w:pPr>
      <w:r w:rsidDel="00000000" w:rsidR="00000000" w:rsidRPr="00000000">
        <w:rPr>
          <w:rtl w:val="0"/>
        </w:rPr>
      </w:r>
    </w:p>
    <w:p w:rsidR="00000000" w:rsidDel="00000000" w:rsidP="00000000" w:rsidRDefault="00000000" w:rsidRPr="00000000" w14:paraId="0000003B">
      <w:pPr>
        <w:numPr>
          <w:ilvl w:val="0"/>
          <w:numId w:val="1"/>
        </w:numPr>
        <w:ind w:left="720" w:hanging="360"/>
        <w:rPr/>
      </w:pPr>
      <w:r w:rsidDel="00000000" w:rsidR="00000000" w:rsidRPr="00000000">
        <w:rPr>
          <w:color w:val="202124"/>
          <w:rtl w:val="0"/>
        </w:rPr>
        <w:t xml:space="preserve">Consider the real life practicalities that would exist if you were going to use the strategies listed in question #2. </w:t>
      </w:r>
    </w:p>
    <w:p w:rsidR="00000000" w:rsidDel="00000000" w:rsidP="00000000" w:rsidRDefault="00000000" w:rsidRPr="00000000" w14:paraId="0000003C">
      <w:pPr>
        <w:numPr>
          <w:ilvl w:val="1"/>
          <w:numId w:val="1"/>
        </w:numPr>
        <w:ind w:left="1440" w:hanging="360"/>
        <w:rPr/>
      </w:pPr>
      <w:r w:rsidDel="00000000" w:rsidR="00000000" w:rsidRPr="00000000">
        <w:rPr>
          <w:color w:val="202124"/>
          <w:rtl w:val="0"/>
        </w:rPr>
        <w:t xml:space="preserve">What resources can you access to make these methods happen?  </w:t>
      </w:r>
    </w:p>
    <w:p w:rsidR="00000000" w:rsidDel="00000000" w:rsidP="00000000" w:rsidRDefault="00000000" w:rsidRPr="00000000" w14:paraId="0000003D">
      <w:pPr>
        <w:numPr>
          <w:ilvl w:val="1"/>
          <w:numId w:val="1"/>
        </w:numPr>
        <w:ind w:left="1440" w:hanging="360"/>
        <w:rPr/>
      </w:pPr>
      <w:r w:rsidDel="00000000" w:rsidR="00000000" w:rsidRPr="00000000">
        <w:rPr>
          <w:color w:val="202124"/>
          <w:rtl w:val="0"/>
        </w:rPr>
        <w:t xml:space="preserve">What would need to change (if anything)?  </w:t>
      </w:r>
    </w:p>
    <w:p w:rsidR="00000000" w:rsidDel="00000000" w:rsidP="00000000" w:rsidRDefault="00000000" w:rsidRPr="00000000" w14:paraId="0000003E">
      <w:pPr>
        <w:numPr>
          <w:ilvl w:val="1"/>
          <w:numId w:val="1"/>
        </w:numPr>
        <w:ind w:left="1440" w:hanging="360"/>
        <w:rPr/>
      </w:pPr>
      <w:r w:rsidDel="00000000" w:rsidR="00000000" w:rsidRPr="00000000">
        <w:rPr>
          <w:color w:val="202124"/>
          <w:rtl w:val="0"/>
        </w:rPr>
        <w:t xml:space="preserve">What could be improved (if anything)?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5">
      <w:pPr>
        <w:rPr>
          <w:color w:val="202124"/>
          <w:sz w:val="24"/>
          <w:szCs w:val="24"/>
          <w:shd w:fill="f8f9fa" w:val="clea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sz w:val="18"/>
        <w:szCs w:val="18"/>
      </w:rPr>
    </w:pPr>
    <w:r w:rsidDel="00000000" w:rsidR="00000000" w:rsidRPr="00000000">
      <w:rPr>
        <w:sz w:val="18"/>
        <w:szCs w:val="18"/>
        <w:rtl w:val="0"/>
      </w:rPr>
      <w:t xml:space="preserve">© 2023 Tamarah Smith, PhD</w:t>
    </w:r>
  </w:p>
  <w:p w:rsidR="00000000" w:rsidDel="00000000" w:rsidP="00000000" w:rsidRDefault="00000000" w:rsidRPr="00000000" w14:paraId="00000047">
    <w:pPr>
      <w:rPr/>
    </w:pPr>
    <w:hyperlink r:id="rId1">
      <w:r w:rsidDel="00000000" w:rsidR="00000000" w:rsidRPr="00000000">
        <w:rPr>
          <w:color w:val="1155cc"/>
          <w:sz w:val="18"/>
          <w:szCs w:val="18"/>
          <w:u w:val="single"/>
          <w:rtl w:val="0"/>
        </w:rPr>
        <w:t xml:space="preserve">drtamarahsmith@gmail.com</w:t>
      </w:r>
    </w:hyperlink>
    <w:r w:rsidDel="00000000" w:rsidR="00000000" w:rsidRPr="00000000">
      <w:rPr>
        <w:i w:val="1"/>
        <w:sz w:val="18"/>
        <w:szCs w:val="18"/>
        <w:rtl w:val="0"/>
      </w:rPr>
      <w:tab/>
      <w:tab/>
      <w:tab/>
      <w:tab/>
      <w:tab/>
      <w:tab/>
      <w:tab/>
      <w:tab/>
      <w:tab/>
    </w: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VusipbkO9Dngo-AiD1RsU0YybyWwfaw8BXQyI8yreuI/edit?usp=sharing" TargetMode="Externa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tamarahsmi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